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bf340d2b4446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46487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ZAVOD ZA PROSTORNO UREĐENJE VUKOVARSKO-SRIJEMSKE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78.827,59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100.541,44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102.719,72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104.707,62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23.892,13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4.166,18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24.098,12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4.166,18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17,3</w:t>
            </w:r>
          </w:p>
        </w:tc>
      </w:tr>
    </w:tbl>
    <w:p>
      <w:pPr>
        <w:spacing w:before="0" w:after="0"/>
      </w:pPr>
    </w:p>
    <w:p>
      <w:r>
        <w:t xml:space="preserve">U iznosu od 01. siječnja do 31. ožujka 2025. godine prihodi poslovanja ostvareni su u iznosu od 100.541,44 €. Najznačajnije povećanje prihoda poslovanja ostvareno je od prihoda iz nadležng proračuna za financiranje redovne djelatnoti proračunskih korisnika. Rashodi poslovanja u razdoblju od 1. siječnja do 31. ožujka 2025. godine ostvareni su u iznosu 104.707,62 €. Najznačajnije povećanje rashoda evidentirano je na rashodima za najam poslovnog prostora. Zavod za prostorno uređenje VSŽ od ove godine preselio je u nove prostore te u 2026. godini plaća najam poslovnog prostora što u 2025. godini nije morao. U navedenom razdoblju nema ostvarenih prihoda i rashoda za nabavu nefinancijske imovine kao i primitaka i izdataka od financijske imovine i zaduživanja.</w:t>
      </w:r>
    </w:p>
    <w:p>
      <w:r>
        <w:t xml:space="preserve">U razdoblju od 01. siječnja do 31. ožujka 2026. godine ostvare je anjak prihda posovanja u iznosu 4.166,18 €, slijedom čega je na kraju izvještajnog razdoblja ostvaren ukupan manjak prihoda i priitaka u iznosu 21.173,74 €.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314,4</w:t>
            </w:r>
          </w:p>
        </w:tc>
      </w:tr>
    </w:tbl>
    <w:p>
      <w:pPr>
        <w:spacing w:before="0" w:after="0"/>
      </w:pPr>
    </w:p>
    <w:p>
      <w:r>
        <w:t xml:space="preserve">U 2026. godini djelatnici Zavoda su imali veći broj službenih putovanja nego u prijašnjoj 2025. godni u istom vemenskom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5.551,29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495,0</w:t>
            </w:r>
          </w:p>
        </w:tc>
      </w:tr>
    </w:tbl>
    <w:p>
      <w:pPr>
        <w:spacing w:before="0" w:after="0"/>
      </w:pPr>
    </w:p>
    <w:p>
      <w:r>
        <w:t xml:space="preserve">Od 2026. godine Zavod za prostorno uređenje VSŽ preselio je u nove poslovne prostore te od tada plaća najamninu za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282,6</w:t>
            </w:r>
          </w:p>
        </w:tc>
      </w:tr>
    </w:tbl>
    <w:p>
      <w:pPr>
        <w:spacing w:before="0" w:after="0"/>
      </w:pPr>
    </w:p>
    <w:p>
      <w:r>
        <w:t xml:space="preserve">Pred kraj 2025. godine povećana je naknada članovima vijeća neto sa 66 na 100 € te je uslijed toga povećanje na ovoj poziciji u odnosu na prošlu godinu.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86c784bfbb42cd" /></Relationships>
</file>